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-115" w:type="dxa"/>
        <w:tblLayout w:type="fixed"/>
        <w:tblLook w:val="0400"/>
      </w:tblPr>
      <w:tblGrid>
        <w:gridCol w:w="4818"/>
        <w:gridCol w:w="4820"/>
      </w:tblGrid>
      <w:tr w:rsidR="00A30EAD" w:rsidTr="00210FA7">
        <w:trPr>
          <w:cantSplit/>
          <w:tblHeader/>
        </w:trPr>
        <w:tc>
          <w:tcPr>
            <w:tcW w:w="4818" w:type="dxa"/>
          </w:tcPr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НIСТЭРСТВА АДУКАЦЫI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РЭСПУБЛ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КI БЕЛАРУСЬ</w:t>
            </w:r>
          </w:p>
        </w:tc>
        <w:tc>
          <w:tcPr>
            <w:tcW w:w="4820" w:type="dxa"/>
          </w:tcPr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 ОБРАЗОВАНИЯ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РЕСПУБЛИКИ БЕЛАРУСЬ</w:t>
            </w:r>
          </w:p>
        </w:tc>
      </w:tr>
      <w:tr w:rsidR="00A30EAD" w:rsidRPr="00020763" w:rsidTr="00210FA7">
        <w:trPr>
          <w:cantSplit/>
          <w:trHeight w:val="1058"/>
          <w:tblHeader/>
        </w:trPr>
        <w:tc>
          <w:tcPr>
            <w:tcW w:w="4818" w:type="dxa"/>
          </w:tcPr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Савецкая, 9,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220010, г.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нск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тэл. 327-47-36, факс 200-84-83</w:t>
            </w:r>
          </w:p>
          <w:p w:rsidR="00A30EAD" w:rsidRPr="00020763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:rsidR="00A30EAD" w:rsidRPr="00020763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9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220010, г. Минск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327-47-36, факс 200-84-83</w:t>
            </w:r>
          </w:p>
          <w:p w:rsidR="00A30EAD" w:rsidRPr="00020763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E-mail: root@minedu.unibel.by</w:t>
            </w:r>
          </w:p>
        </w:tc>
      </w:tr>
      <w:tr w:rsidR="00A30EAD" w:rsidTr="00210FA7">
        <w:trPr>
          <w:cantSplit/>
          <w:tblHeader/>
        </w:trPr>
        <w:tc>
          <w:tcPr>
            <w:tcW w:w="4818" w:type="dxa"/>
          </w:tcPr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__29.03.2023_______ № 02-01-14/3637/дс/_</w:t>
            </w:r>
          </w:p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№ ____________от ____________</w:t>
            </w:r>
          </w:p>
        </w:tc>
        <w:tc>
          <w:tcPr>
            <w:tcW w:w="4820" w:type="dxa"/>
          </w:tcPr>
          <w:p w:rsidR="00A30EAD" w:rsidRDefault="00A30EAD" w:rsidP="00210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A30EAD" w:rsidRDefault="00A30EAD" w:rsidP="00A30EAD">
      <w:pPr>
        <w:pStyle w:val="normal"/>
        <w:tabs>
          <w:tab w:val="left" w:pos="5954"/>
        </w:tabs>
        <w:spacing w:after="0" w:line="280" w:lineRule="auto"/>
        <w:ind w:left="4536" w:right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Структурные подразделения облисполкомов, Мингорисполкома, осуществляющие государственно-властные функции в сфере образования</w:t>
      </w:r>
    </w:p>
    <w:p w:rsidR="00A30EAD" w:rsidRDefault="00A30EAD" w:rsidP="00A30EA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30EAD" w:rsidRDefault="00A30EAD" w:rsidP="00A30EAD">
      <w:pPr>
        <w:pStyle w:val="normal"/>
        <w:spacing w:after="0" w:line="28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разъяснениях по отдельным вопросам</w:t>
      </w:r>
    </w:p>
    <w:p w:rsidR="00A30EAD" w:rsidRDefault="00A30EAD" w:rsidP="00A30EAD">
      <w:pPr>
        <w:pStyle w:val="normal"/>
        <w:spacing w:after="0" w:line="28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итоговой аттестации учащихся в 2023 году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целях обеспечения единых подходов к проведению итоговой аттестации учащихся по завершении обучения и воспитания на II и III ступенях общего среднего образования направляем разъяснения по вопросам, поступающим в Министерство образования от педагогических работников учреждений общего среднего образования.</w:t>
      </w:r>
    </w:p>
    <w:p w:rsidR="00A30EAD" w:rsidRDefault="00A30EAD" w:rsidP="00A30EAD">
      <w:pPr>
        <w:pStyle w:val="normal"/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О допуске учащихся к централизованному экзамену и оформлении классного журнала 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В письме Министерства образования «О завершении учебных занятий, окончании 2022/2023 учебного года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образования»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(edu.gov.by / Уровни образования / Общее среднее образование / Информация / Завершение 2022/2023 учебного года)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отмечено, что завершить освоение учебных программ в XІ (XІІ) классе по учебным предметам «Белорусский язык», «Русский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язык» необходимо 12 мая 2023 г.,</w:t>
      </w:r>
      <w: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учебным предметам, которые учащиеся выбрали для сдачи в качестве второго централизованного экзамена (далее – ЦЭ), – 19 мая 2023 г. Рекомендовано в IV четверти в расписание учебных занятий по учебным предметам «Белорусский язык» и «Белорусская литература», «Русский язык» и «Русская литература» внести изменения: до 12 мая 2023 г. уроки литературы заменить уроками языка, после 14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мая 2023 г.– уроки языка, соответственно, уроками литературы.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от 11 июля 2022 г. № 184 (в редакции от 30.12.2022 № 509, далее – Правила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аттестации), определено, что к ЦЭ допускаются учащиеся, имеющие положительную отметку по итогам учебного года по учебному предмету, по которому проводится ЦЭ (пункт 38 Правил аттестации).</w:t>
      </w:r>
      <w:proofErr w:type="gramEnd"/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все учащиеся XІ (XІІ) класса должны быть аттестованы по учебным предметам «Белорусский язык», «Русский язык» до 14 мая 2023 г. Отметки в классный журнал за ІV четверть, за год должны быть выставлены всем учащимся. Допуск учащихся к ЦЭ по учебным предметам «Русский язык», «Белорусский язык» необходимо оформить решением педагогического совета до 14 мая 2023 г. 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 21 мая 2023 г. проводится аттестация за ІV четверть, учебный год учащихся XІ (XІІ) класса по учебным предметам, которые они выбрали для сдачи в качестве второго ЦЭ.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отметки за ІV четверть, за год выставляются этим учащимся в столбец на предметной странице классного журнала, предусмотрев свободные столбцы для записи оставшихся уроков в соответствии с календарно-тематическим планированием. Решением педагогического совета до 21 мая 2023 г. оформляется допуск учащихся ко второму ЦЭ. 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Учащиеся, несмотря на аттестацию и прохождение ЦЭ,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посещают учебные занятия до 25 мая 2023 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случае отсутствия учащегося на учебном занятии, в классном журнале выставляется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«н».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 25 мая 2023 г. в эти же столбцы на предметных страницах классного журнала выставляются отметки за ІV четверть, за год всем остальным учащимся. Также до 25 мая 2023 г. проводится аттестация учащихся за ІV четверть и за год по учебным предметам, по которым не предусмотрено ЦЭ.</w:t>
      </w:r>
    </w:p>
    <w:p w:rsidR="00A30EAD" w:rsidRDefault="00A30EAD" w:rsidP="00A30EAD">
      <w:pPr>
        <w:pStyle w:val="normal"/>
        <w:tabs>
          <w:tab w:val="left" w:pos="6120"/>
        </w:tabs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Об освобождении от ЦЭ учащихся, обучающихся на дому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Правилами аттестации предусмотрена возможность освобождения от ЦЭ учащихся, обучающихся на дому (пункт 42.3 Правил аттестации). 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освобождения от ЦЭ учащиеся, которые обучаются на дому (законные представители несовершеннолетних учащихся), не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чем за 5 дней до завершения регистрации на ЦЭ (до 15 апреля 2023 г. включительно) подают руководителю учреждения образования заявление. Основанием для освобождения от ЦЭ является заключение ВКК, в соответствии с которым учащемуся организовано обучение на дому (заключение ВКК хранится в учреждении образования).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</w:rPr>
        <w:t>, что в соответствии с постановлением Совета Министров Республики Беларусь от 6 июня 2006 г. № 714 (в редакции от 23.02.2023) «О порядке организации и проведения централизованного тестирования» учащиеся, которые в год прохождения централизованного тестирования (далее – ЦТ) обучались на дому и по их заявлению (заявлению законного представителя) были освобождены от прохождения ЦЭ, в 2023 году к регистрации и участию 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ЦТ допущены не будут.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Считаем необходимым данную информацию довести до законных представителей учащихся, обучающихся на дому. В заявлении об освобождении от ЦЭ целесообразно предусмотреть запись законного представителя о том, что он проинформирован и ознакомлен с порядком регистрации и участия в ЦТ и вступительной кампании в 2023 году, в том числе c отсутствием возможности участия его ребенка в ЦТ.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 некоторых вопросах, касающихся итоговой аттестации на III ступени общего среднего образования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 соответствии с Инструкцией по организации и проведению централизованного экзамена, утвержденной постановлением Министерства образования от 11 июля 2022 г. №184 (в редакции от 30.12.2022), учащимся XI (XII) 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лицам, допущенным к аттестации в порядке экстерната, получившим на ЦЭ тестовый балл выше 0 (нуля) баллов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 стобалльной шкале, выдается сертификат ЦЭ. </w:t>
      </w:r>
    </w:p>
    <w:p w:rsidR="00A30EAD" w:rsidRDefault="00A30EAD" w:rsidP="00A30EAD">
      <w:pPr>
        <w:pStyle w:val="normal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Таким образом, учащимся, получившим на ЦЭ «0» (ноль) баллов, сертификат ЦЭ не выдается. Аттестат об общем среднем образовании данным учащимся не может быть выдан. Выдается справка об обучении.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Пунктом 61 Правил аттестации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установлена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категории лиц, которые могут проходить итоговую аттестацию в виде выпускных экзаменов в учреждениях общего среднего образования.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</w:rPr>
        <w:t>, что этим же пунктом определено, что контрольно-измерительные материалы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органов.</w:t>
      </w:r>
      <w:proofErr w:type="gramEnd"/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Таким образом, в 2023 году тексты и задания для проведения выпускных экзаменов в письменной форме объявляются через средства массовой информации только для учащихся IX класса.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Правилами аттестации предусмотрено формирование в учреждениях образования экзаменационных комиссий для проведения как выпускных экзаменов, так и ЦЭ (пункт 48 Правил аттестации). Экзаменационные комиссии формируются по каждому учебному предмету, по которому проводится как выпускной экзамен, так и ЦЭ. Формы протоколов выпускного экзамена, ЦЭ установлены приложениями 26, 27 к Правилам аттестации.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 выставлении итоговой отметки по учебным предметам «Русский язык», «Белорусский язык» с учетом результатов выпускного экзамена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IX классе на выпускном экзамене по учебным предметам «Русский язык», «Белорусский язык» учащиеся пишут изложение. За изложение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выставляется две отметки (грамотность и содержание). Обе отметки являются равнозначными. 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Правилами аттестации предусмотрено, что итоговая отметка выставляется как среднее арифметическое отметки по итогам учебного года и отметки (отметок), полученной (полученных) на выпускном экзамене, централизованном экзамене (пункт 64 Правил аттестации).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если на выпускном экзамене по изложению учащийся получил отметку 7/8 баллов, годовая отметка – 8 баллов, то итоговая отметка считается как среднее арифметическое трех отметок: (7+8+8)/3=7,6 балла. Итоговая отметка – 8 баллов.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что если на выпускном экзамене за изложение выставлена отметка 5/2 балла, то положительная итоговая отметка выставлена быть не может, так как 2 «два» балла является неудовлетворительной отметкой (пункт 2 Правил аттестации).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Учащиеся, которые получили неудовлетворительную отметку на выпускном экзамене, могут быть допущены к выпускному экзамену в иной срок в августе (пункт 64 Правил аттестации).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Об освобождении от ЦЭ победителей республиканской олимпиады по учебным предметам «Информатика», «Астрономия», «Трудовое обучение», Физическая культура и здоровье»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Правилами аттестации установлено, что победители третьего этапа республиканской олимпиады (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дипломы I, II, III степени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 могут быть освобождены от ЦЭ по соответствующему учебному предмету (пункт 43 Правил аттестации). В аттестат об общем среднем образовании по учебному предмету, по которому учащийся стал победителем третьего этапа республиканской олимпиады, выставляется 10 баллов (пункт 45 Правил аттестации).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Учитывая, что ЦЭ по учебным предметам «Информатика», «Астрономия», «Трудовое обучение», «Физическая культура и здоровье» не проводится, учащиеся-победители третьего этапа республиканской олимпиады по данным учебным предметам сдают два ЦЭ. Вместе с тем на основании пункта 45 Правил аттестации по данным учебным предметам в аттестат об общем среднем образовании выставляется отметка 10 («десять) баллов».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Правилами аттестации установлено, что победители заключительного этапа республиканской олимпиады (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дипломы I, II, III степени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освобождаются от ЦЭ (пункт 42 Правил аттестации).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учащиеся-победители заключительного этапа республиканской олимпиады по учебным предметам «Информатика», «Астрономия», «Трудовое обучение», «Физическая культура и здоровье» освобождаются от ЦЭ; по данному учебному предмету в аттестат об общем среднем образовании выставляется 10 (десять) баллов (пункт 45 Правил аттестации).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lastRenderedPageBreak/>
        <w:t>О порядке участия во вступительной кампании отдельных категорий учащихся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I. </w:t>
      </w:r>
      <w:r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  <w:t>Победители (дипломы I, II, III степени) заключительного этапа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республиканской олимпиады, проведенной в 2022/2023 учебном году освобождаются</w:t>
      </w:r>
      <w:proofErr w:type="gramEnd"/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от двух ЦЭ, </w:t>
      </w:r>
      <w:r>
        <w:rPr>
          <w:rFonts w:ascii="Times New Roman" w:eastAsia="Times New Roman" w:hAnsi="Times New Roman" w:cs="Times New Roman"/>
          <w:sz w:val="30"/>
          <w:szCs w:val="30"/>
        </w:rPr>
        <w:t>в аттестат об общем среднем образовании выставляется 10 баллов по учебному предмету, по которому учащийся стал победителем, годовая отметка – по второму учебному предмету (пункты 42.1, 42.2, 45 Правил аттестации).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Для данной категории учащихся: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предусмотрено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зачисление без вступительных испытаний при поступлении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на специальности, для которых данный предмет определен предметом профильного испытания</w:t>
      </w:r>
      <w:r>
        <w:rPr>
          <w:rFonts w:ascii="Times New Roman" w:eastAsia="Times New Roman" w:hAnsi="Times New Roman" w:cs="Times New Roman"/>
          <w:sz w:val="30"/>
          <w:szCs w:val="30"/>
        </w:rPr>
        <w:t>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 либо данная категория учащихся может участвовать в трех ЦТ и поступать на выбранную специальность;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  <w:t>всем победителям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(дипломы I, II, III степени) заключительного этапа республиканской олимпиады, проведенной в 2022/2023 учебном году,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выставляется 100 баллов по соответствующему предмету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а также 100 баллов выставляется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по учебному предмету «История Беларуси» или «Всемирная история (новейшее время)»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(по выбору абитуриента) победителям олимпиады по истории,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100 баллов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по учебному предмету «Физика» –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победителям олимпиады по информатике и астрономии,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100 баллов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учебному предмету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«Белорусский язык» или «Русский язык»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соответственно, победителям олимпиады по белорусскому языку и литературе, русскому языку и литературе.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Кроме того, победители заключительного этапа республиканской олимпиады, в том числе, воспользовавшиеся правом освобождения от ЦЭ, могут участвовать </w:t>
      </w:r>
      <w:proofErr w:type="gramStart"/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во</w:t>
      </w:r>
      <w:proofErr w:type="gramEnd"/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трех ЦТ и поступать на любую специальность.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242424"/>
          <w:sz w:val="30"/>
          <w:szCs w:val="30"/>
          <w:highlight w:val="white"/>
        </w:rPr>
        <w:t>II.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  <w:t xml:space="preserve">Победители (дипломы I, II, III степени) третьего (областного, Минского городского) этапа республиканской олимпиады по учебным предметам, проведенной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в 2022/2023 учебном году: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освобождаются от ЦЭ по учебному предмету, по которому стали победителями, в аттестат об общем среднем образовании им выставляется 10 баллов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 этому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учебному предмету (пункты 43, 45 Правил аттестации). 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зачислении в учреждения высшего образования для данной категории учащихся предусмотрено несколько траекторий: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на педагогические специальности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перечень которых устанавливается Министерством образования и для которых данный учебный предмет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определен предметом профильного испытания (постановление Министерства образования от 19.10.2022 №391);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наиболее востребованные экономикой специальности </w:t>
      </w:r>
      <w:r>
        <w:rPr>
          <w:rFonts w:ascii="Times New Roman" w:eastAsia="Times New Roman" w:hAnsi="Times New Roman" w:cs="Times New Roman"/>
          <w:sz w:val="30"/>
          <w:szCs w:val="30"/>
        </w:rPr>
        <w:t>(постановление Министерства образования от09.02.2023 №44);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в учреждения высшего образования,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за исключением расположенных на территории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. Минска</w:t>
      </w:r>
      <w:r>
        <w:rPr>
          <w:rFonts w:ascii="Times New Roman" w:eastAsia="Times New Roman" w:hAnsi="Times New Roman" w:cs="Times New Roman"/>
          <w:sz w:val="30"/>
          <w:szCs w:val="30"/>
        </w:rPr>
        <w:t>, на специальности, для которых данный учебный 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что 100 баллов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по</w:t>
      </w:r>
      <w:r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  <w:t xml:space="preserve"> соответствующему учебному предмету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, выставляется </w:t>
      </w:r>
      <w:r>
        <w:rPr>
          <w:rFonts w:ascii="Times New Roman" w:eastAsia="Times New Roman" w:hAnsi="Times New Roman" w:cs="Times New Roman"/>
          <w:sz w:val="30"/>
          <w:szCs w:val="30"/>
        </w:rPr>
        <w:t>только обладателям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br/>
        <w:t xml:space="preserve">диплома </w:t>
      </w:r>
      <w:r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  <w:t>I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степени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а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также 100 баллов выставляется по учебному предмету «Физика» награжденным дипломом 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степени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третьего (областного, Минского городского) этапа республиканской олимпиады</w:t>
      </w:r>
      <w:r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по информатике и астрономии,  100 баллов – по учебному предмету «История Беларуси» или «Всемирная история (новейшего времени») (по выбору абитуриента) награжденным диплом 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степени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по истории</w:t>
      </w:r>
      <w:proofErr w:type="gramEnd"/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, 100 баллов – по учебным предметам «Белорусский язык», «Русский язык» награжденным диплом 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степени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 xml:space="preserve"> по этим предметам.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учащиеся, которые воспользовались правом освобождения от одного ЦЭ, могут быть зарегистрированы только для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прохождения двух ЦТ</w:t>
      </w:r>
      <w:r>
        <w:rPr>
          <w:rFonts w:ascii="Times New Roman" w:eastAsia="Times New Roman" w:hAnsi="Times New Roman" w:cs="Times New Roman"/>
          <w:sz w:val="30"/>
          <w:szCs w:val="30"/>
        </w:rPr>
        <w:t>, что не позволит им участвовать в общем конкурсе для зачисления в учреждения высшего образования.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Обладатели дипломов третьего (областного, Минского городского) этапа республиканской олимпиады могут не воспользоваться правом освобождения от ЦЭ, сдать два ЦЭ, пройти одно ЦТ и участвовать в общем конкурсе для зачисления на выбранную специальность.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заявлении об освобождении от ЦЭ целесообразно предусмотреть запись законного представителя о том, что он проинформирован и ознакомлен с порядком регистрации и участия в ЦТ и вступительной кампании в 2023 году, в том числе с количеством предметов, по которым предоставлено право проходить ЦТ.</w:t>
      </w:r>
    </w:p>
    <w:p w:rsidR="00A30EAD" w:rsidRDefault="00A30EAD" w:rsidP="00A30EA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На сайте Министерства образования (</w:t>
      </w:r>
      <w:r>
        <w:rPr>
          <w:rFonts w:ascii="Times New Roman" w:eastAsia="Times New Roman" w:hAnsi="Times New Roman" w:cs="Times New Roman"/>
          <w:i/>
          <w:color w:val="242424"/>
          <w:sz w:val="30"/>
          <w:szCs w:val="30"/>
          <w:highlight w:val="white"/>
        </w:rPr>
        <w:t>edu.gov.by / Уровни образования / Общее среднее образование / Информация / Завершение 2022/2023 учебного года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  <w:t>) размещена информация о порядке участия во вступительной кампании отдельных категорий учащихся, которую можно использовать для проведения информационно-разъяснительной работы с законными представителями учащихся.</w:t>
      </w:r>
    </w:p>
    <w:p w:rsidR="00A30EAD" w:rsidRDefault="00A30EAD" w:rsidP="00A30EAD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highlight w:val="white"/>
        </w:rPr>
      </w:pP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Заместитель Министра                                                  А.В.Кадлубай</w:t>
      </w: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30EAD" w:rsidRDefault="00A30EAD" w:rsidP="00A30E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02-01 Каржова 222 61 97</w:t>
      </w:r>
    </w:p>
    <w:p w:rsidR="009A0B53" w:rsidRDefault="009A0B53"/>
    <w:sectPr w:rsidR="009A0B53" w:rsidSect="00DA6D30">
      <w:headerReference w:type="default" r:id="rId4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30" w:rsidRDefault="009A0B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0EAD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EAD"/>
    <w:rsid w:val="009A0B53"/>
    <w:rsid w:val="00A3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0EAD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2023-04-03T13:07:00Z</dcterms:created>
  <dcterms:modified xsi:type="dcterms:W3CDTF">2023-04-03T13:07:00Z</dcterms:modified>
</cp:coreProperties>
</file>